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D0414" w14:textId="77777777" w:rsidR="00DA36E8" w:rsidRDefault="00DA36E8"/>
    <w:p w14:paraId="0FD23C2D"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0F5B33B6" w14:textId="77777777" w:rsidR="00E530BB" w:rsidRPr="003B51FC" w:rsidRDefault="00E530BB" w:rsidP="00E530BB">
      <w:bookmarkStart w:id="0" w:name="_Hlk119258304"/>
      <w:bookmarkStart w:id="1" w:name="_Hlk97909073"/>
      <w:bookmarkStart w:id="2" w:name="_Hlk119266738"/>
      <w:r w:rsidRPr="003B51FC">
        <w:rPr>
          <w:b/>
        </w:rPr>
        <w:t>TO:</w:t>
      </w:r>
      <w:r w:rsidRPr="003B51FC">
        <w:rPr>
          <w:b/>
        </w:rPr>
        <w:tab/>
      </w:r>
      <w:r w:rsidRPr="003B51FC">
        <w:rPr>
          <w:b/>
        </w:rPr>
        <w:tab/>
      </w:r>
      <w:bookmarkStart w:id="3" w:name="_Hlk117861302"/>
      <w:bookmarkStart w:id="4" w:name="_Hlk117866895"/>
      <w:r w:rsidRPr="003B51FC">
        <w:t>Forrest Smith</w:t>
      </w:r>
      <w:bookmarkEnd w:id="3"/>
      <w:r w:rsidRPr="003B51FC">
        <w:t>, Attorney</w:t>
      </w:r>
      <w:bookmarkEnd w:id="4"/>
    </w:p>
    <w:p w14:paraId="38DB8AC9" w14:textId="77777777" w:rsidR="00E530BB" w:rsidRPr="003B51FC" w:rsidRDefault="00E530BB" w:rsidP="00E530BB">
      <w:pPr>
        <w:ind w:left="1440"/>
      </w:pPr>
      <w:r w:rsidRPr="003B51FC">
        <w:t>Legal Division</w:t>
      </w:r>
    </w:p>
    <w:p w14:paraId="5968074D" w14:textId="77777777" w:rsidR="00E530BB" w:rsidRPr="003B51FC" w:rsidRDefault="00E530BB" w:rsidP="00E530BB">
      <w:pPr>
        <w:tabs>
          <w:tab w:val="left" w:pos="1170"/>
        </w:tabs>
      </w:pPr>
      <w:r w:rsidRPr="003B51FC">
        <w:tab/>
      </w:r>
      <w:r w:rsidRPr="003B51FC">
        <w:tab/>
      </w:r>
    </w:p>
    <w:p w14:paraId="06ECFD5A" w14:textId="77777777" w:rsidR="00E530BB" w:rsidRPr="003B51FC" w:rsidRDefault="00E530BB" w:rsidP="00E530BB">
      <w:r w:rsidRPr="003B51FC">
        <w:rPr>
          <w:b/>
        </w:rPr>
        <w:t>FROM:</w:t>
      </w:r>
      <w:r w:rsidRPr="003B51FC">
        <w:rPr>
          <w:b/>
        </w:rPr>
        <w:tab/>
      </w:r>
      <w:bookmarkStart w:id="5" w:name="_Hlk117861347"/>
      <w:r w:rsidRPr="003B51FC">
        <w:t>Jaspinder Singh, Engineering Specialist</w:t>
      </w:r>
      <w:bookmarkEnd w:id="5"/>
    </w:p>
    <w:p w14:paraId="4CC01A25" w14:textId="77777777" w:rsidR="00E530BB" w:rsidRPr="003B51FC" w:rsidRDefault="00E530BB" w:rsidP="00E530BB">
      <w:pPr>
        <w:ind w:left="1440"/>
      </w:pPr>
      <w:r w:rsidRPr="003B51FC">
        <w:t>Infrastructure Division</w:t>
      </w:r>
    </w:p>
    <w:bookmarkEnd w:id="0"/>
    <w:p w14:paraId="00B7DCFB" w14:textId="77777777" w:rsidR="00E530BB" w:rsidRPr="003B51FC" w:rsidRDefault="00E530BB" w:rsidP="00E530BB">
      <w:pPr>
        <w:ind w:left="1440"/>
      </w:pPr>
    </w:p>
    <w:p w14:paraId="28A52D00" w14:textId="77777777" w:rsidR="00E530BB" w:rsidRPr="003B51FC" w:rsidRDefault="00E530BB" w:rsidP="00E530BB">
      <w:pPr>
        <w:rPr>
          <w:bCs/>
        </w:rPr>
      </w:pPr>
      <w:r w:rsidRPr="003B51FC">
        <w:rPr>
          <w:b/>
        </w:rPr>
        <w:t>DATE:</w:t>
      </w:r>
      <w:r w:rsidRPr="003B51FC">
        <w:rPr>
          <w:b/>
        </w:rPr>
        <w:tab/>
      </w:r>
      <w:bookmarkStart w:id="6" w:name="_Hlk117872468"/>
      <w:r w:rsidR="003142F7">
        <w:t>June 27</w:t>
      </w:r>
      <w:r w:rsidRPr="003B51FC">
        <w:t>, 2023</w:t>
      </w:r>
      <w:bookmarkEnd w:id="6"/>
      <w:r w:rsidRPr="003B51FC">
        <w:rPr>
          <w:bCs/>
        </w:rPr>
        <w:t xml:space="preserve"> </w:t>
      </w:r>
      <w:bookmarkEnd w:id="1"/>
    </w:p>
    <w:bookmarkEnd w:id="2"/>
    <w:p w14:paraId="63BC2C18" w14:textId="77777777" w:rsidR="00E530BB" w:rsidRPr="003B51FC" w:rsidRDefault="00E530BB" w:rsidP="00E530BB">
      <w:pPr>
        <w:tabs>
          <w:tab w:val="left" w:pos="1170"/>
        </w:tabs>
        <w:spacing w:before="240"/>
      </w:pPr>
    </w:p>
    <w:p w14:paraId="44F48AEB" w14:textId="77777777" w:rsidR="00E530BB" w:rsidRPr="003B51FC" w:rsidRDefault="00E530BB" w:rsidP="00E530BB">
      <w:pPr>
        <w:ind w:left="1440" w:hanging="1440"/>
        <w:rPr>
          <w:i/>
          <w:iCs/>
        </w:rPr>
      </w:pPr>
      <w:r w:rsidRPr="003B51FC">
        <w:rPr>
          <w:b/>
        </w:rPr>
        <w:t>RE:</w:t>
      </w:r>
      <w:r w:rsidRPr="003B51FC">
        <w:rPr>
          <w:b/>
        </w:rPr>
        <w:tab/>
      </w:r>
      <w:r w:rsidRPr="003B51FC">
        <w:rPr>
          <w:bCs/>
          <w:i/>
          <w:iCs/>
        </w:rPr>
        <w:t xml:space="preserve">Docket No. 54429 </w:t>
      </w:r>
      <w:r w:rsidRPr="003B51FC">
        <w:rPr>
          <w:i/>
          <w:iCs/>
        </w:rPr>
        <w:t xml:space="preserve">– Application of Palo </w:t>
      </w:r>
      <w:proofErr w:type="spellStart"/>
      <w:r w:rsidRPr="003B51FC">
        <w:rPr>
          <w:i/>
          <w:iCs/>
        </w:rPr>
        <w:t>Duro</w:t>
      </w:r>
      <w:proofErr w:type="spellEnd"/>
      <w:r w:rsidRPr="003B51FC">
        <w:rPr>
          <w:i/>
          <w:iCs/>
        </w:rPr>
        <w:t xml:space="preserve"> Service Company</w:t>
      </w:r>
      <w:r w:rsidR="006D0181">
        <w:rPr>
          <w:i/>
          <w:iCs/>
        </w:rPr>
        <w:t>, Inc.</w:t>
      </w:r>
      <w:r>
        <w:rPr>
          <w:i/>
          <w:iCs/>
        </w:rPr>
        <w:t xml:space="preserve"> dba Trinity River Estates </w:t>
      </w:r>
      <w:r w:rsidRPr="003B51FC">
        <w:rPr>
          <w:i/>
          <w:iCs/>
        </w:rPr>
        <w:t>and the City of Hudson Oaks</w:t>
      </w:r>
      <w:r w:rsidRPr="003B51FC">
        <w:rPr>
          <w:bCs/>
          <w:i/>
          <w:iCs/>
        </w:rPr>
        <w:t xml:space="preserve"> </w:t>
      </w:r>
      <w:r w:rsidRPr="003B51FC">
        <w:rPr>
          <w:i/>
          <w:iCs/>
        </w:rPr>
        <w:t xml:space="preserve">for Sale, Transfer, or Merger of Facilities and Certificate Rights in </w:t>
      </w:r>
      <w:bookmarkStart w:id="7" w:name="_Hlk97894631"/>
      <w:r w:rsidRPr="003B51FC">
        <w:rPr>
          <w:i/>
          <w:iCs/>
        </w:rPr>
        <w:t xml:space="preserve">Parker </w:t>
      </w:r>
      <w:r w:rsidRPr="005668D5">
        <w:rPr>
          <w:rStyle w:val="Style2"/>
        </w:rPr>
        <w:t>County</w:t>
      </w:r>
      <w:bookmarkEnd w:id="7"/>
      <w:r w:rsidRPr="005668D5">
        <w:t xml:space="preserve"> </w:t>
      </w:r>
    </w:p>
    <w:p w14:paraId="748234A2"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6EB49ECB" wp14:editId="223CBD6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3BDA8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422A0DD5" w14:textId="77777777" w:rsidR="00D6426D" w:rsidRDefault="00D6426D" w:rsidP="00D6426D">
      <w:pPr>
        <w:rPr>
          <w:strike/>
        </w:rPr>
      </w:pPr>
    </w:p>
    <w:p w14:paraId="62617C45" w14:textId="77777777" w:rsidR="00E530BB" w:rsidRDefault="00D6426D" w:rsidP="00E530BB">
      <w:pPr>
        <w:pStyle w:val="ListParagraph"/>
        <w:numPr>
          <w:ilvl w:val="0"/>
          <w:numId w:val="2"/>
        </w:numPr>
        <w:ind w:left="360" w:hanging="360"/>
        <w:rPr>
          <w:b/>
          <w:u w:val="single"/>
        </w:rPr>
      </w:pPr>
      <w:r w:rsidRPr="00D6426D">
        <w:rPr>
          <w:b/>
          <w:u w:val="single"/>
        </w:rPr>
        <w:t>Application</w:t>
      </w:r>
    </w:p>
    <w:p w14:paraId="50E93F61" w14:textId="77777777" w:rsidR="00E530BB" w:rsidRDefault="00E530BB" w:rsidP="00E530BB">
      <w:r w:rsidRPr="00E530BB">
        <w:t xml:space="preserve">On December 6, 2022, Palo </w:t>
      </w:r>
      <w:proofErr w:type="spellStart"/>
      <w:r w:rsidRPr="00E530BB">
        <w:t>Duro</w:t>
      </w:r>
      <w:proofErr w:type="spellEnd"/>
      <w:r w:rsidRPr="00E530BB">
        <w:t xml:space="preserve"> Service Company, Inc. dba Trinity River Estates (Palo </w:t>
      </w:r>
      <w:proofErr w:type="spellStart"/>
      <w:r w:rsidRPr="00E530BB">
        <w:t>Duro</w:t>
      </w:r>
      <w:proofErr w:type="spellEnd"/>
      <w:r w:rsidRPr="00E530BB">
        <w:t xml:space="preserve">) and the City of Hudson Oaks (COHO) (collectively Applicants) filed an application for sale, transfer, or merger (STM) of facilities and certificate rights in Parker County, Texas, under Texas Water Code (TWC) § 13.301 and 16 Texas Administrative Code (TAC) § 24.239.  </w:t>
      </w:r>
    </w:p>
    <w:p w14:paraId="1F313DB0" w14:textId="77777777" w:rsidR="00E530BB" w:rsidRDefault="00E530BB" w:rsidP="00E530BB"/>
    <w:p w14:paraId="3F184D6C" w14:textId="77777777" w:rsidR="00F825CD" w:rsidRDefault="00F825CD" w:rsidP="00E530BB">
      <w:r>
        <w:t xml:space="preserve">Based on the mapping review by </w:t>
      </w:r>
      <w:sdt>
        <w:sdtPr>
          <w:id w:val="-1806313385"/>
          <w:placeholder>
            <w:docPart w:val="ABA841A993764BAA97B538D32DC60095"/>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E530BB">
            <w:t>Dave Babicki</w:t>
          </w:r>
        </w:sdtContent>
      </w:sdt>
      <w:r w:rsidRPr="00094623">
        <w:t>, Infrastructure Division</w:t>
      </w:r>
      <w:r>
        <w:t>:</w:t>
      </w:r>
      <w:r w:rsidRPr="00094623">
        <w:t xml:space="preserve"> </w:t>
      </w:r>
    </w:p>
    <w:p w14:paraId="225F02D3" w14:textId="77777777" w:rsidR="0055054D" w:rsidRPr="00E530BB" w:rsidRDefault="0055054D" w:rsidP="00E530BB">
      <w:pPr>
        <w:rPr>
          <w:b/>
          <w:u w:val="single"/>
        </w:rPr>
      </w:pPr>
    </w:p>
    <w:p w14:paraId="31FC2348" w14:textId="77777777" w:rsidR="0055054D" w:rsidRPr="00203275" w:rsidRDefault="0055054D" w:rsidP="0055054D">
      <w:pPr>
        <w:pStyle w:val="ListParagraph"/>
        <w:widowControl w:val="0"/>
        <w:numPr>
          <w:ilvl w:val="0"/>
          <w:numId w:val="4"/>
        </w:numPr>
        <w:autoSpaceDE w:val="0"/>
        <w:autoSpaceDN w:val="0"/>
        <w:adjustRightInd w:val="0"/>
        <w:spacing w:after="0"/>
        <w:ind w:left="704"/>
        <w:jc w:val="both"/>
      </w:pPr>
      <w:r w:rsidRPr="00203275">
        <w:t xml:space="preserve">The requested area includes 29 customer connections and approximately </w:t>
      </w:r>
      <w:r>
        <w:t>68.5</w:t>
      </w:r>
      <w:r w:rsidRPr="00203275">
        <w:t xml:space="preserve"> acres, comprised of:</w:t>
      </w:r>
    </w:p>
    <w:p w14:paraId="30E257B3" w14:textId="4C7FDE91" w:rsidR="0055054D" w:rsidRPr="00203275" w:rsidRDefault="0055054D" w:rsidP="0055054D">
      <w:pPr>
        <w:ind w:left="704"/>
      </w:pPr>
      <w:r>
        <w:t>0.1</w:t>
      </w:r>
      <w:r w:rsidRPr="00203275">
        <w:t xml:space="preserve"> acres of transferred area from </w:t>
      </w:r>
      <w:r w:rsidR="006D0181">
        <w:t xml:space="preserve">Palo </w:t>
      </w:r>
      <w:proofErr w:type="spellStart"/>
      <w:r w:rsidR="006D0181">
        <w:t>Duro</w:t>
      </w:r>
      <w:proofErr w:type="spellEnd"/>
      <w:r>
        <w:t xml:space="preserve"> (</w:t>
      </w:r>
      <w:r w:rsidRPr="00203275">
        <w:t xml:space="preserve">CCN No. </w:t>
      </w:r>
      <w:r>
        <w:t xml:space="preserve">12200) to </w:t>
      </w:r>
      <w:r w:rsidR="006D0181">
        <w:t>COHO</w:t>
      </w:r>
      <w:r>
        <w:t xml:space="preserve"> (CCN No. 12273)</w:t>
      </w:r>
      <w:r w:rsidRPr="00203275">
        <w:t>;</w:t>
      </w:r>
      <w:r>
        <w:t xml:space="preserve"> and</w:t>
      </w:r>
    </w:p>
    <w:p w14:paraId="764B3FFF" w14:textId="340493D4" w:rsidR="0055054D" w:rsidRPr="00203275" w:rsidRDefault="0055054D" w:rsidP="0055054D">
      <w:pPr>
        <w:ind w:left="704"/>
      </w:pPr>
      <w:r>
        <w:t>68.4</w:t>
      </w:r>
      <w:r w:rsidRPr="00203275">
        <w:t xml:space="preserve"> acres of decertified area from </w:t>
      </w:r>
      <w:r w:rsidR="006D0181">
        <w:t xml:space="preserve">Palo </w:t>
      </w:r>
      <w:proofErr w:type="spellStart"/>
      <w:r w:rsidR="006D0181">
        <w:t>Duro</w:t>
      </w:r>
      <w:proofErr w:type="spellEnd"/>
      <w:r>
        <w:t xml:space="preserve"> (</w:t>
      </w:r>
      <w:r w:rsidRPr="00203275">
        <w:t xml:space="preserve">CCN No. </w:t>
      </w:r>
      <w:r>
        <w:t xml:space="preserve">12200), that removes dual certification with </w:t>
      </w:r>
      <w:r w:rsidR="006D0181">
        <w:t>COHO</w:t>
      </w:r>
      <w:r>
        <w:t xml:space="preserve"> (CCN No. 12273).</w:t>
      </w:r>
    </w:p>
    <w:p w14:paraId="3FE30EE6" w14:textId="77777777" w:rsidR="0055054D" w:rsidRPr="00203275" w:rsidRDefault="0055054D" w:rsidP="0055054D">
      <w:pPr>
        <w:ind w:left="704" w:hanging="360"/>
      </w:pPr>
    </w:p>
    <w:p w14:paraId="04BF71BD" w14:textId="77777777" w:rsidR="0055054D" w:rsidRPr="00203275" w:rsidRDefault="0055054D" w:rsidP="0055054D">
      <w:pPr>
        <w:pStyle w:val="ListParagraph"/>
        <w:widowControl w:val="0"/>
        <w:numPr>
          <w:ilvl w:val="0"/>
          <w:numId w:val="4"/>
        </w:numPr>
        <w:autoSpaceDE w:val="0"/>
        <w:autoSpaceDN w:val="0"/>
        <w:adjustRightInd w:val="0"/>
        <w:spacing w:after="0"/>
        <w:ind w:left="704"/>
        <w:jc w:val="both"/>
      </w:pPr>
      <w:r w:rsidRPr="00203275">
        <w:t xml:space="preserve">The </w:t>
      </w:r>
      <w:sdt>
        <w:sdtPr>
          <w:alias w:val="Select type"/>
          <w:tag w:val="Select type"/>
          <w:id w:val="543647998"/>
          <w:placeholder>
            <w:docPart w:val="25E9B28440C9424ABC519F9FD9DC7339"/>
          </w:placeholder>
          <w:dropDownList>
            <w:listItem w:value="Select type."/>
            <w:listItem w:displayText="application" w:value="application"/>
            <w:listItem w:displayText="petition" w:value="petition"/>
          </w:dropDownList>
        </w:sdtPr>
        <w:sdtEndPr/>
        <w:sdtContent>
          <w:r>
            <w:t>application</w:t>
          </w:r>
        </w:sdtContent>
      </w:sdt>
      <w:r w:rsidRPr="00203275">
        <w:t xml:space="preserve"> proposes the subtraction of approximately </w:t>
      </w:r>
      <w:r>
        <w:t>68.4</w:t>
      </w:r>
      <w:r w:rsidRPr="00203275">
        <w:t xml:space="preserve"> acres from CCN No. </w:t>
      </w:r>
      <w:r>
        <w:t>12200</w:t>
      </w:r>
      <w:r w:rsidRPr="00203275">
        <w:t xml:space="preserve"> and the addition of approximately </w:t>
      </w:r>
      <w:r>
        <w:t>0.1</w:t>
      </w:r>
      <w:r w:rsidRPr="00203275">
        <w:t xml:space="preserve"> acres to CCN No. </w:t>
      </w:r>
      <w:r>
        <w:t>12273</w:t>
      </w:r>
      <w:r w:rsidRPr="00203275">
        <w:t xml:space="preserve">. </w:t>
      </w:r>
    </w:p>
    <w:p w14:paraId="3F7B0D84" w14:textId="77777777" w:rsidR="0055054D" w:rsidRPr="00203275" w:rsidRDefault="0055054D" w:rsidP="0055054D">
      <w:pPr>
        <w:pStyle w:val="ListParagraph"/>
        <w:widowControl w:val="0"/>
        <w:numPr>
          <w:ilvl w:val="0"/>
          <w:numId w:val="4"/>
        </w:numPr>
        <w:autoSpaceDE w:val="0"/>
        <w:autoSpaceDN w:val="0"/>
        <w:adjustRightInd w:val="0"/>
        <w:spacing w:after="0"/>
        <w:ind w:left="704"/>
        <w:jc w:val="both"/>
      </w:pPr>
      <w:r>
        <w:t>68.5</w:t>
      </w:r>
      <w:r w:rsidRPr="00203275">
        <w:t xml:space="preserve"> acres will be single certification</w:t>
      </w:r>
      <w:r>
        <w:t xml:space="preserve"> with CCN No. 12273;</w:t>
      </w:r>
      <w:r w:rsidRPr="00203275">
        <w:t xml:space="preserve"> and </w:t>
      </w:r>
      <w:r>
        <w:t>0</w:t>
      </w:r>
      <w:r w:rsidRPr="00203275">
        <w:t xml:space="preserve"> acres will be dual certification with CCN No. </w:t>
      </w:r>
      <w:r>
        <w:t>12200</w:t>
      </w:r>
      <w:r w:rsidRPr="00203275">
        <w:t>.</w:t>
      </w:r>
    </w:p>
    <w:p w14:paraId="6EC26115" w14:textId="77777777" w:rsidR="0055054D" w:rsidRPr="00203275" w:rsidRDefault="0055054D" w:rsidP="0055054D">
      <w:pPr>
        <w:ind w:left="704" w:hanging="360"/>
      </w:pPr>
    </w:p>
    <w:p w14:paraId="3213648E" w14:textId="77777777" w:rsidR="0055054D" w:rsidRDefault="0055054D" w:rsidP="00AF53D3">
      <w:pPr>
        <w:pStyle w:val="ListParagraph"/>
        <w:widowControl w:val="0"/>
        <w:numPr>
          <w:ilvl w:val="0"/>
          <w:numId w:val="4"/>
        </w:numPr>
        <w:autoSpaceDE w:val="0"/>
        <w:autoSpaceDN w:val="0"/>
        <w:adjustRightInd w:val="0"/>
        <w:spacing w:after="0"/>
        <w:ind w:left="704"/>
        <w:jc w:val="both"/>
      </w:pPr>
      <w:r w:rsidRPr="00203275">
        <w:t xml:space="preserve">The </w:t>
      </w:r>
      <w:sdt>
        <w:sdtPr>
          <w:alias w:val="Select type"/>
          <w:tag w:val="Select type"/>
          <w:id w:val="1189410491"/>
          <w:placeholder>
            <w:docPart w:val="9292CA6753F54F55AF9B372905ABE5C2"/>
          </w:placeholder>
          <w:dropDownList>
            <w:listItem w:value="Select type."/>
            <w:listItem w:displayText="application" w:value="application"/>
            <w:listItem w:displayText="petition" w:value="petition"/>
          </w:dropDownList>
        </w:sdtPr>
        <w:sdtEndPr/>
        <w:sdtContent>
          <w:r>
            <w:t>application</w:t>
          </w:r>
        </w:sdtContent>
      </w:sdt>
      <w:r w:rsidRPr="00203275">
        <w:t xml:space="preserve"> indicates that the total acreage being requested is approximately </w:t>
      </w:r>
      <w:r>
        <w:t>68</w:t>
      </w:r>
      <w:r w:rsidRPr="00203275">
        <w:rPr>
          <w:color w:val="FF0000"/>
        </w:rPr>
        <w:t xml:space="preserve"> </w:t>
      </w:r>
      <w:r w:rsidRPr="00203275">
        <w:t xml:space="preserve">acres, however, the mapping review determined the requested area is approximately </w:t>
      </w:r>
      <w:r>
        <w:t>68.5</w:t>
      </w:r>
      <w:r w:rsidRPr="00203275">
        <w:rPr>
          <w:color w:val="FF0000"/>
        </w:rPr>
        <w:t xml:space="preserve"> </w:t>
      </w:r>
      <w:r w:rsidRPr="00203275">
        <w:t>acres.</w:t>
      </w:r>
    </w:p>
    <w:p w14:paraId="2D05743A" w14:textId="77777777" w:rsidR="0055054D" w:rsidRDefault="0055054D" w:rsidP="0055054D">
      <w:pPr>
        <w:pStyle w:val="ListParagraph"/>
      </w:pPr>
    </w:p>
    <w:p w14:paraId="4548AA57" w14:textId="77777777" w:rsidR="00EE3BB4" w:rsidRPr="0046790C" w:rsidRDefault="00EE3BB4" w:rsidP="00EE3BB4">
      <w:r w:rsidRPr="0046790C">
        <w:lastRenderedPageBreak/>
        <w:t xml:space="preserve">Order No. </w:t>
      </w:r>
      <w:r>
        <w:t>6, filed on June 6, 2023, rescinded the finding by the administrative law judge (ALJ) that notice be found sufficient and requested that COHO file a clarification supplementing its notice with the required affidavit that notice has been mailed to each owner of a tract of land that is 25 acres and partially or completely within the CCN area. Furthermore, the ALJ</w:t>
      </w:r>
      <w:r w:rsidRPr="0046790C">
        <w:t xml:space="preserve"> requested that the Commission Staff</w:t>
      </w:r>
      <w:r>
        <w:t xml:space="preserve"> must file a supplemental recommendation on the sufficiency of notice. </w:t>
      </w:r>
    </w:p>
    <w:p w14:paraId="2B17AB7D" w14:textId="77777777" w:rsidR="00F24842" w:rsidRDefault="00F24842" w:rsidP="00F24842">
      <w:pPr>
        <w:rPr>
          <w:color w:val="222222"/>
          <w:shd w:val="clear" w:color="auto" w:fill="FFFFFF"/>
        </w:rPr>
      </w:pPr>
    </w:p>
    <w:p w14:paraId="461A91C8" w14:textId="77777777" w:rsidR="00F24842" w:rsidRDefault="00D6426D" w:rsidP="00D6426D">
      <w:pPr>
        <w:pStyle w:val="ListParagraph"/>
        <w:numPr>
          <w:ilvl w:val="0"/>
          <w:numId w:val="2"/>
        </w:numPr>
        <w:ind w:left="360" w:hanging="360"/>
        <w:rPr>
          <w:b/>
          <w:u w:val="single"/>
        </w:rPr>
      </w:pPr>
      <w:r>
        <w:rPr>
          <w:b/>
          <w:u w:val="single"/>
        </w:rPr>
        <w:t>Notice</w:t>
      </w:r>
    </w:p>
    <w:p w14:paraId="0457886A" w14:textId="77777777" w:rsidR="00865ED0" w:rsidRPr="002546BC" w:rsidRDefault="00865ED0" w:rsidP="00865ED0">
      <w:r w:rsidRPr="002546BC">
        <w:t>Applicable notice requirements:</w:t>
      </w:r>
    </w:p>
    <w:p w14:paraId="2D190D6C" w14:textId="77777777" w:rsidR="00865ED0" w:rsidRPr="00066DE0" w:rsidRDefault="00865ED0" w:rsidP="00AF53D3">
      <w:pPr>
        <w:pStyle w:val="ListParagraph"/>
        <w:numPr>
          <w:ilvl w:val="0"/>
          <w:numId w:val="5"/>
        </w:numPr>
        <w:jc w:val="both"/>
        <w:rPr>
          <w:color w:val="222222"/>
          <w:shd w:val="clear" w:color="auto" w:fill="FFFFFF"/>
        </w:rPr>
      </w:pPr>
      <w:r>
        <w:t>16 TAC § 24.235(b)(2) requires applicant must mail notice to each landowner of a tract of land that is at least 25 acres and is wholly or partially included in the requested area.</w:t>
      </w:r>
    </w:p>
    <w:p w14:paraId="3524A394" w14:textId="77777777" w:rsidR="00865ED0" w:rsidRPr="00865ED0" w:rsidRDefault="00865ED0" w:rsidP="00AF53D3">
      <w:pPr>
        <w:pStyle w:val="ListParagraph"/>
        <w:numPr>
          <w:ilvl w:val="0"/>
          <w:numId w:val="5"/>
        </w:numPr>
        <w:jc w:val="both"/>
        <w:rPr>
          <w:color w:val="222222"/>
          <w:shd w:val="clear" w:color="auto" w:fill="FFFFFF"/>
        </w:rPr>
      </w:pPr>
      <w:r w:rsidRPr="00066DE0">
        <w:rPr>
          <w:color w:val="222222"/>
          <w:shd w:val="clear" w:color="auto" w:fill="FFFFFF"/>
        </w:rPr>
        <w:t>16 TAC § 24.239(e)(1)</w:t>
      </w:r>
      <w:r>
        <w:rPr>
          <w:color w:val="222222"/>
          <w:shd w:val="clear" w:color="auto" w:fill="FFFFFF"/>
        </w:rPr>
        <w:t xml:space="preserve"> requires notice must be given to affected customers and to other affected parties.</w:t>
      </w:r>
    </w:p>
    <w:p w14:paraId="59A43935" w14:textId="77777777" w:rsidR="00B10B40" w:rsidRDefault="0066117F" w:rsidP="00B10B40">
      <w:r>
        <w:t xml:space="preserve">An affidavit was provided affirming that notice was submitted </w:t>
      </w:r>
      <w:r w:rsidR="00E530BB">
        <w:t xml:space="preserve">to two landowners </w:t>
      </w:r>
      <w:r>
        <w:t xml:space="preserve">in the requested area on  </w:t>
      </w:r>
      <w:sdt>
        <w:sdtPr>
          <w:id w:val="-1183594175"/>
          <w:placeholder>
            <w:docPart w:val="1CB2796C3D524F6C9B39C2A70F30F72B"/>
          </w:placeholder>
          <w:date w:fullDate="2023-06-09T00:00:00Z">
            <w:dateFormat w:val="MMMM d, yyyy"/>
            <w:lid w:val="en-US"/>
            <w:storeMappedDataAs w:val="dateTime"/>
            <w:calendar w:val="gregorian"/>
          </w:date>
        </w:sdtPr>
        <w:sdtEndPr/>
        <w:sdtContent>
          <w:r w:rsidR="00066DE0">
            <w:t>June 9, 2023</w:t>
          </w:r>
        </w:sdtContent>
      </w:sdt>
      <w:r>
        <w:t xml:space="preserve">.  </w:t>
      </w:r>
    </w:p>
    <w:p w14:paraId="0C339B4C" w14:textId="77777777" w:rsidR="00B10B40" w:rsidRDefault="00B10B40" w:rsidP="00B10B40"/>
    <w:p w14:paraId="32D95B72" w14:textId="77777777" w:rsidR="00256316" w:rsidRPr="0066117F" w:rsidRDefault="00256316" w:rsidP="00B10B40">
      <w:pPr>
        <w:rPr>
          <w:b/>
          <w:u w:val="single"/>
        </w:rPr>
      </w:pPr>
      <w:r w:rsidRPr="0066117F">
        <w:rPr>
          <w:b/>
          <w:u w:val="single"/>
        </w:rPr>
        <w:t>Recommendation</w:t>
      </w:r>
    </w:p>
    <w:p w14:paraId="5795FE07" w14:textId="1ED0EE2C" w:rsidR="00865ED0" w:rsidRPr="003C185C" w:rsidRDefault="00865ED0" w:rsidP="00865ED0">
      <w:pPr>
        <w:rPr>
          <w:szCs w:val="24"/>
        </w:rPr>
      </w:pPr>
      <w:r w:rsidRPr="003C185C">
        <w:t xml:space="preserve">Based on the mapping review and my review </w:t>
      </w:r>
      <w:r w:rsidRPr="003C185C">
        <w:rPr>
          <w:szCs w:val="24"/>
        </w:rPr>
        <w:t xml:space="preserve">of </w:t>
      </w:r>
      <w:r w:rsidRPr="003C185C">
        <w:rPr>
          <w:bCs/>
        </w:rPr>
        <w:t xml:space="preserve">the information filed by </w:t>
      </w:r>
      <w:r w:rsidR="00EE3BB4">
        <w:rPr>
          <w:bCs/>
        </w:rPr>
        <w:t>COHO</w:t>
      </w:r>
      <w:r w:rsidRPr="003C185C">
        <w:rPr>
          <w:szCs w:val="24"/>
        </w:rPr>
        <w:t xml:space="preserve">, I recommend that the </w:t>
      </w:r>
      <w:r>
        <w:rPr>
          <w:szCs w:val="24"/>
        </w:rPr>
        <w:t>landowner notice</w:t>
      </w:r>
      <w:r w:rsidRPr="003C185C">
        <w:rPr>
          <w:szCs w:val="24"/>
        </w:rPr>
        <w:t xml:space="preserve"> be found deficient</w:t>
      </w:r>
      <w:r>
        <w:rPr>
          <w:szCs w:val="24"/>
        </w:rPr>
        <w:t xml:space="preserve">. </w:t>
      </w:r>
    </w:p>
    <w:p w14:paraId="303F35AD" w14:textId="77777777" w:rsidR="00CA2FA2" w:rsidRDefault="00CA2FA2" w:rsidP="00F24842">
      <w:pPr>
        <w:pStyle w:val="NoSpacing"/>
        <w:jc w:val="both"/>
        <w:rPr>
          <w:rFonts w:cs="Times New Roman"/>
        </w:rPr>
      </w:pPr>
    </w:p>
    <w:p w14:paraId="03FAED3E" w14:textId="77777777" w:rsidR="00865ED0" w:rsidRDefault="00AF53D3" w:rsidP="00865ED0">
      <w:sdt>
        <w:sdtPr>
          <w:id w:val="-2098478151"/>
          <w:placeholder>
            <w:docPart w:val="FE39FF3DA5E9406DAD2C6EFB909E2B99"/>
          </w:placeholder>
          <w:dropDownList>
            <w:listItem w:value="Choose an item."/>
            <w:listItem w:displayText="Applicant" w:value="Applicant"/>
            <w:listItem w:displayText="Applicants" w:value="Applicants"/>
            <w:listItem w:displayText="Petitioner" w:value="Petitioner"/>
          </w:dropDownList>
        </w:sdtPr>
        <w:sdtEndPr/>
        <w:sdtContent>
          <w:r w:rsidR="00865ED0" w:rsidRPr="004131E8">
            <w:t>Applicant</w:t>
          </w:r>
        </w:sdtContent>
      </w:sdt>
      <w:r w:rsidR="00865ED0">
        <w:t>s</w:t>
      </w:r>
      <w:r w:rsidR="00865ED0" w:rsidRPr="004131E8">
        <w:t xml:space="preserve"> must submit the following items to resolve </w:t>
      </w:r>
      <w:r w:rsidR="00865ED0">
        <w:t>notice deficiency</w:t>
      </w:r>
      <w:r w:rsidR="00865ED0" w:rsidRPr="004131E8">
        <w:t>:</w:t>
      </w:r>
    </w:p>
    <w:p w14:paraId="4C6C0A43" w14:textId="77777777" w:rsidR="00EE3BB4" w:rsidRPr="00EE3BB4" w:rsidRDefault="00EE3BB4" w:rsidP="00AF53D3">
      <w:pPr>
        <w:pStyle w:val="ListParagraph"/>
        <w:numPr>
          <w:ilvl w:val="0"/>
          <w:numId w:val="5"/>
        </w:numPr>
        <w:spacing w:after="200"/>
      </w:pPr>
      <w:bookmarkStart w:id="8" w:name="_Hlk135661699"/>
      <w:r w:rsidRPr="00EE3BB4">
        <w:t>If there are multiple landowners provide:</w:t>
      </w:r>
    </w:p>
    <w:p w14:paraId="67D282A8" w14:textId="77777777" w:rsidR="00EE3BB4" w:rsidRPr="00AF53D3" w:rsidRDefault="00EE3BB4" w:rsidP="00EE3BB4">
      <w:pPr>
        <w:pStyle w:val="ListParagraph"/>
        <w:numPr>
          <w:ilvl w:val="2"/>
          <w:numId w:val="7"/>
        </w:numPr>
        <w:spacing w:after="200"/>
        <w:jc w:val="both"/>
        <w:rPr>
          <w:rFonts w:eastAsia="Times New Roman"/>
        </w:rPr>
      </w:pPr>
      <w:r w:rsidRPr="00111126">
        <w:t>A map of the applicable county appraisal district parcels located within the requested area. The map should identify each property ID for a landowner of a tract of land that is at least 25 acres or more and is wholly or partially within the requested area</w:t>
      </w:r>
      <w:r w:rsidR="00AB0E8D">
        <w:t>.</w:t>
      </w:r>
    </w:p>
    <w:p w14:paraId="11EB4A77" w14:textId="77777777" w:rsidR="00AB0E8D" w:rsidRPr="00111126" w:rsidRDefault="00AB0E8D" w:rsidP="00EE3BB4">
      <w:pPr>
        <w:pStyle w:val="ListParagraph"/>
        <w:numPr>
          <w:ilvl w:val="2"/>
          <w:numId w:val="7"/>
        </w:numPr>
        <w:spacing w:after="200"/>
        <w:jc w:val="both"/>
        <w:rPr>
          <w:rFonts w:eastAsia="Times New Roman"/>
        </w:rPr>
      </w:pPr>
      <w:r>
        <w:t>Include a legend, north arrow, and scale bar on the included map.</w:t>
      </w:r>
    </w:p>
    <w:p w14:paraId="0A946C22" w14:textId="77777777" w:rsidR="00EE3BB4" w:rsidRPr="00111126" w:rsidRDefault="00EE3BB4" w:rsidP="00EE3BB4">
      <w:pPr>
        <w:pStyle w:val="ListParagraph"/>
        <w:numPr>
          <w:ilvl w:val="2"/>
          <w:numId w:val="7"/>
        </w:numPr>
        <w:spacing w:after="200"/>
        <w:jc w:val="both"/>
        <w:rPr>
          <w:rFonts w:eastAsia="Times New Roman"/>
        </w:rPr>
      </w:pPr>
      <w:r w:rsidRPr="00111126">
        <w:t xml:space="preserve">A list of the applicable county appraisal district parcels located within the requested area. The list should include the following for a landowner of a tract of land that is at least 25 acres or more and is wholly or partially within the requested </w:t>
      </w:r>
      <w:proofErr w:type="gramStart"/>
      <w:r w:rsidRPr="00111126">
        <w:t>area;</w:t>
      </w:r>
      <w:proofErr w:type="gramEnd"/>
      <w:r w:rsidRPr="00111126">
        <w:t xml:space="preserve"> </w:t>
      </w:r>
    </w:p>
    <w:p w14:paraId="7B0510F7" w14:textId="77777777" w:rsidR="00EE3BB4" w:rsidRPr="00111126" w:rsidRDefault="00EE3BB4" w:rsidP="00EE3BB4">
      <w:pPr>
        <w:pStyle w:val="ListParagraph"/>
        <w:numPr>
          <w:ilvl w:val="3"/>
          <w:numId w:val="7"/>
        </w:numPr>
        <w:spacing w:after="200"/>
        <w:jc w:val="both"/>
        <w:rPr>
          <w:rFonts w:eastAsia="Times New Roman"/>
        </w:rPr>
      </w:pPr>
      <w:r w:rsidRPr="00111126">
        <w:t xml:space="preserve">Each property </w:t>
      </w:r>
      <w:proofErr w:type="gramStart"/>
      <w:r w:rsidRPr="00111126">
        <w:t>ID;</w:t>
      </w:r>
      <w:proofErr w:type="gramEnd"/>
    </w:p>
    <w:p w14:paraId="0C68D1EA" w14:textId="77777777" w:rsidR="00EE3BB4" w:rsidRPr="00111126" w:rsidRDefault="00EE3BB4" w:rsidP="00EE3BB4">
      <w:pPr>
        <w:pStyle w:val="ListParagraph"/>
        <w:numPr>
          <w:ilvl w:val="3"/>
          <w:numId w:val="7"/>
        </w:numPr>
        <w:spacing w:after="200"/>
        <w:jc w:val="both"/>
        <w:rPr>
          <w:rFonts w:eastAsia="Times New Roman"/>
        </w:rPr>
      </w:pPr>
      <w:r w:rsidRPr="00111126">
        <w:t xml:space="preserve">Landowner </w:t>
      </w:r>
      <w:proofErr w:type="gramStart"/>
      <w:r w:rsidRPr="00111126">
        <w:t>Name;</w:t>
      </w:r>
      <w:proofErr w:type="gramEnd"/>
    </w:p>
    <w:p w14:paraId="2C49ACFD" w14:textId="77777777" w:rsidR="00EE3BB4" w:rsidRPr="00111126" w:rsidRDefault="00EE3BB4" w:rsidP="00EE3BB4">
      <w:pPr>
        <w:pStyle w:val="ListParagraph"/>
        <w:numPr>
          <w:ilvl w:val="3"/>
          <w:numId w:val="7"/>
        </w:numPr>
        <w:spacing w:after="200"/>
        <w:jc w:val="both"/>
        <w:rPr>
          <w:rFonts w:eastAsia="Times New Roman"/>
        </w:rPr>
      </w:pPr>
      <w:r w:rsidRPr="00111126">
        <w:t xml:space="preserve">Address; and </w:t>
      </w:r>
    </w:p>
    <w:p w14:paraId="217E3B7B" w14:textId="77777777" w:rsidR="00EE3BB4" w:rsidRPr="00AF53D3" w:rsidRDefault="00EE3BB4" w:rsidP="00EE3BB4">
      <w:pPr>
        <w:pStyle w:val="ListParagraph"/>
        <w:numPr>
          <w:ilvl w:val="3"/>
          <w:numId w:val="7"/>
        </w:numPr>
        <w:spacing w:after="200"/>
        <w:jc w:val="both"/>
        <w:rPr>
          <w:rFonts w:eastAsia="Times New Roman"/>
        </w:rPr>
      </w:pPr>
      <w:r w:rsidRPr="00111126">
        <w:t xml:space="preserve">The acreage owned by each listed </w:t>
      </w:r>
      <w:bookmarkEnd w:id="8"/>
      <w:r w:rsidRPr="00111126">
        <w:t>landowner.</w:t>
      </w:r>
    </w:p>
    <w:p w14:paraId="02BCA1CC" w14:textId="77777777" w:rsidR="00EE3BB4" w:rsidRDefault="00EE3BB4" w:rsidP="00865ED0"/>
    <w:sectPr w:rsidR="00EE3BB4"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2E1D9" w14:textId="77777777" w:rsidR="00AF53D3" w:rsidRDefault="00AF53D3">
      <w:r>
        <w:separator/>
      </w:r>
    </w:p>
  </w:endnote>
  <w:endnote w:type="continuationSeparator" w:id="0">
    <w:p w14:paraId="79D71E81" w14:textId="77777777" w:rsidR="00AF53D3" w:rsidRDefault="00AF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B8C76" w14:textId="77777777" w:rsidR="00AF53D3" w:rsidRDefault="00AF53D3">
      <w:r>
        <w:separator/>
      </w:r>
    </w:p>
  </w:footnote>
  <w:footnote w:type="continuationSeparator" w:id="0">
    <w:p w14:paraId="5B44BFAD" w14:textId="77777777" w:rsidR="00AF53D3" w:rsidRDefault="00AF5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50F41" w14:textId="77777777" w:rsidR="00DA36E8" w:rsidRDefault="00DA36E8">
    <w:pPr>
      <w:pStyle w:val="Header"/>
      <w:jc w:val="center"/>
      <w:rPr>
        <w:b/>
        <w:i/>
        <w:sz w:val="38"/>
      </w:rPr>
    </w:pPr>
    <w:r>
      <w:rPr>
        <w:b/>
        <w:i/>
        <w:sz w:val="38"/>
      </w:rPr>
      <w:t>Public Utility Commission of Texas</w:t>
    </w:r>
  </w:p>
  <w:p w14:paraId="3766E81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1E1712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342CD"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32BFA"/>
    <w:multiLevelType w:val="hybridMultilevel"/>
    <w:tmpl w:val="B4E08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8DA6B3D"/>
    <w:multiLevelType w:val="multilevel"/>
    <w:tmpl w:val="E1306B7A"/>
    <w:lvl w:ilvl="0">
      <w:start w:val="3"/>
      <w:numFmt w:val="decimal"/>
      <w:lvlText w:val="%1"/>
      <w:lvlJc w:val="left"/>
      <w:pPr>
        <w:ind w:left="360" w:hanging="360"/>
      </w:pPr>
      <w:rPr>
        <w:rFonts w:eastAsia="Times New Roman" w:hint="default"/>
        <w:b/>
        <w:i/>
      </w:rPr>
    </w:lvl>
    <w:lvl w:ilvl="1">
      <w:start w:val="9"/>
      <w:numFmt w:val="decimal"/>
      <w:lvlText w:val="%1.%2"/>
      <w:lvlJc w:val="left"/>
      <w:pPr>
        <w:ind w:left="360" w:hanging="360"/>
      </w:pPr>
      <w:rPr>
        <w:rFonts w:eastAsia="Times New Roman" w:hint="default"/>
        <w:b w:val="0"/>
        <w:bCs/>
        <w:i/>
      </w:rPr>
    </w:lvl>
    <w:lvl w:ilvl="2">
      <w:start w:val="1"/>
      <w:numFmt w:val="decimal"/>
      <w:lvlText w:val="%1.%2.%3"/>
      <w:lvlJc w:val="left"/>
      <w:pPr>
        <w:ind w:left="720" w:hanging="720"/>
      </w:pPr>
      <w:rPr>
        <w:rFonts w:eastAsia="Times New Roman" w:hint="default"/>
        <w:b/>
        <w:i/>
      </w:rPr>
    </w:lvl>
    <w:lvl w:ilvl="3">
      <w:start w:val="1"/>
      <w:numFmt w:val="decimal"/>
      <w:lvlText w:val="%1.%2.%3.%4"/>
      <w:lvlJc w:val="left"/>
      <w:pPr>
        <w:ind w:left="720" w:hanging="720"/>
      </w:pPr>
      <w:rPr>
        <w:rFonts w:eastAsia="Times New Roman" w:hint="default"/>
        <w:b/>
        <w:i/>
      </w:rPr>
    </w:lvl>
    <w:lvl w:ilvl="4">
      <w:start w:val="1"/>
      <w:numFmt w:val="decimal"/>
      <w:lvlText w:val="%1.%2.%3.%4.%5"/>
      <w:lvlJc w:val="left"/>
      <w:pPr>
        <w:ind w:left="1080" w:hanging="1080"/>
      </w:pPr>
      <w:rPr>
        <w:rFonts w:eastAsia="Times New Roman" w:hint="default"/>
        <w:b/>
        <w:i/>
      </w:rPr>
    </w:lvl>
    <w:lvl w:ilvl="5">
      <w:start w:val="1"/>
      <w:numFmt w:val="decimal"/>
      <w:lvlText w:val="%1.%2.%3.%4.%5.%6"/>
      <w:lvlJc w:val="left"/>
      <w:pPr>
        <w:ind w:left="1080" w:hanging="1080"/>
      </w:pPr>
      <w:rPr>
        <w:rFonts w:eastAsia="Times New Roman" w:hint="default"/>
        <w:b/>
        <w:i/>
      </w:rPr>
    </w:lvl>
    <w:lvl w:ilvl="6">
      <w:start w:val="1"/>
      <w:numFmt w:val="decimal"/>
      <w:lvlText w:val="%1.%2.%3.%4.%5.%6.%7"/>
      <w:lvlJc w:val="left"/>
      <w:pPr>
        <w:ind w:left="1440" w:hanging="1440"/>
      </w:pPr>
      <w:rPr>
        <w:rFonts w:eastAsia="Times New Roman" w:hint="default"/>
        <w:b/>
        <w:i/>
      </w:rPr>
    </w:lvl>
    <w:lvl w:ilvl="7">
      <w:start w:val="1"/>
      <w:numFmt w:val="decimal"/>
      <w:lvlText w:val="%1.%2.%3.%4.%5.%6.%7.%8"/>
      <w:lvlJc w:val="left"/>
      <w:pPr>
        <w:ind w:left="1440" w:hanging="1440"/>
      </w:pPr>
      <w:rPr>
        <w:rFonts w:eastAsia="Times New Roman" w:hint="default"/>
        <w:b/>
        <w:i/>
      </w:rPr>
    </w:lvl>
    <w:lvl w:ilvl="8">
      <w:start w:val="1"/>
      <w:numFmt w:val="decimal"/>
      <w:lvlText w:val="%1.%2.%3.%4.%5.%6.%7.%8.%9"/>
      <w:lvlJc w:val="left"/>
      <w:pPr>
        <w:ind w:left="1800" w:hanging="1800"/>
      </w:pPr>
      <w:rPr>
        <w:rFonts w:eastAsia="Times New Roman" w:hint="default"/>
        <w:b/>
        <w:i/>
      </w:rPr>
    </w:lvl>
  </w:abstractNum>
  <w:abstractNum w:abstractNumId="3" w15:restartNumberingAfterBreak="0">
    <w:nsid w:val="43DD27C7"/>
    <w:multiLevelType w:val="hybridMultilevel"/>
    <w:tmpl w:val="3BB61C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48AF2070"/>
    <w:multiLevelType w:val="hybridMultilevel"/>
    <w:tmpl w:val="3120E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F34FB1"/>
    <w:multiLevelType w:val="multilevel"/>
    <w:tmpl w:val="D696F374"/>
    <w:lvl w:ilvl="0">
      <w:start w:val="1"/>
      <w:numFmt w:val="decimal"/>
      <w:lvlText w:val="%1."/>
      <w:lvlJc w:val="left"/>
      <w:pPr>
        <w:ind w:left="1080" w:hanging="720"/>
      </w:pPr>
      <w:rPr>
        <w:rFonts w:hint="default"/>
        <w:u w:val="none"/>
      </w:rPr>
    </w:lvl>
    <w:lvl w:ilvl="1">
      <w:start w:val="9"/>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 w15:restartNumberingAfterBreak="0">
    <w:nsid w:val="7E706BFF"/>
    <w:multiLevelType w:val="hybridMultilevel"/>
    <w:tmpl w:val="49DA8E94"/>
    <w:lvl w:ilvl="0" w:tplc="090209EE">
      <w:start w:val="5"/>
      <w:numFmt w:val="decimal"/>
      <w:lvlText w:val="%1)"/>
      <w:lvlJc w:val="left"/>
      <w:pPr>
        <w:ind w:left="720" w:hanging="360"/>
      </w:pPr>
      <w:rPr>
        <w:rFonts w:eastAsia="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79237237">
    <w:abstractNumId w:val="1"/>
  </w:num>
  <w:num w:numId="2" w16cid:durableId="1555852314">
    <w:abstractNumId w:val="5"/>
  </w:num>
  <w:num w:numId="3" w16cid:durableId="474837107">
    <w:abstractNumId w:val="2"/>
  </w:num>
  <w:num w:numId="4" w16cid:durableId="640040119">
    <w:abstractNumId w:val="3"/>
  </w:num>
  <w:num w:numId="5" w16cid:durableId="1207525742">
    <w:abstractNumId w:val="0"/>
  </w:num>
  <w:num w:numId="6" w16cid:durableId="333921582">
    <w:abstractNumId w:val="4"/>
  </w:num>
  <w:num w:numId="7" w16cid:durableId="25887912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revisionView w:markup="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3D3"/>
    <w:rsid w:val="0003619D"/>
    <w:rsid w:val="000410E4"/>
    <w:rsid w:val="00066DE0"/>
    <w:rsid w:val="00070D68"/>
    <w:rsid w:val="000765DC"/>
    <w:rsid w:val="000E7D07"/>
    <w:rsid w:val="000F51FE"/>
    <w:rsid w:val="00100B4C"/>
    <w:rsid w:val="00102F05"/>
    <w:rsid w:val="00116570"/>
    <w:rsid w:val="001347C2"/>
    <w:rsid w:val="001417E5"/>
    <w:rsid w:val="00161138"/>
    <w:rsid w:val="00172DBD"/>
    <w:rsid w:val="001F3D60"/>
    <w:rsid w:val="00201876"/>
    <w:rsid w:val="0021649B"/>
    <w:rsid w:val="00242977"/>
    <w:rsid w:val="00246F1E"/>
    <w:rsid w:val="00252EC0"/>
    <w:rsid w:val="00256316"/>
    <w:rsid w:val="0026404A"/>
    <w:rsid w:val="002726B5"/>
    <w:rsid w:val="002727A1"/>
    <w:rsid w:val="0028111B"/>
    <w:rsid w:val="00291E6C"/>
    <w:rsid w:val="002A4FE8"/>
    <w:rsid w:val="002B7AE7"/>
    <w:rsid w:val="00304F6C"/>
    <w:rsid w:val="003142F7"/>
    <w:rsid w:val="00324630"/>
    <w:rsid w:val="00334D9C"/>
    <w:rsid w:val="0034502C"/>
    <w:rsid w:val="003A0C51"/>
    <w:rsid w:val="003E2B55"/>
    <w:rsid w:val="0040550F"/>
    <w:rsid w:val="00422E3C"/>
    <w:rsid w:val="004249AC"/>
    <w:rsid w:val="004536F1"/>
    <w:rsid w:val="00465A4D"/>
    <w:rsid w:val="004838FF"/>
    <w:rsid w:val="00494C64"/>
    <w:rsid w:val="004A1628"/>
    <w:rsid w:val="004F4C10"/>
    <w:rsid w:val="004F777C"/>
    <w:rsid w:val="0051495C"/>
    <w:rsid w:val="005235EF"/>
    <w:rsid w:val="0055054D"/>
    <w:rsid w:val="00555FD1"/>
    <w:rsid w:val="00567049"/>
    <w:rsid w:val="005768DE"/>
    <w:rsid w:val="005C1819"/>
    <w:rsid w:val="005C360D"/>
    <w:rsid w:val="005D42BD"/>
    <w:rsid w:val="005E2F97"/>
    <w:rsid w:val="006153C5"/>
    <w:rsid w:val="0066117F"/>
    <w:rsid w:val="00677D79"/>
    <w:rsid w:val="006D0181"/>
    <w:rsid w:val="006D757B"/>
    <w:rsid w:val="00720ADF"/>
    <w:rsid w:val="007E4EE0"/>
    <w:rsid w:val="008262FF"/>
    <w:rsid w:val="00836778"/>
    <w:rsid w:val="00851FB7"/>
    <w:rsid w:val="00864A05"/>
    <w:rsid w:val="00865ED0"/>
    <w:rsid w:val="00882876"/>
    <w:rsid w:val="008C469B"/>
    <w:rsid w:val="008D0899"/>
    <w:rsid w:val="008E7F6D"/>
    <w:rsid w:val="008F2E32"/>
    <w:rsid w:val="008F5A34"/>
    <w:rsid w:val="0091083F"/>
    <w:rsid w:val="00921694"/>
    <w:rsid w:val="009347EE"/>
    <w:rsid w:val="00960B87"/>
    <w:rsid w:val="009C17A1"/>
    <w:rsid w:val="009D6973"/>
    <w:rsid w:val="009E377E"/>
    <w:rsid w:val="009F614F"/>
    <w:rsid w:val="00A0726E"/>
    <w:rsid w:val="00A477CD"/>
    <w:rsid w:val="00A62AAC"/>
    <w:rsid w:val="00A767F2"/>
    <w:rsid w:val="00A7691E"/>
    <w:rsid w:val="00AA6F06"/>
    <w:rsid w:val="00AB0E8D"/>
    <w:rsid w:val="00AD0346"/>
    <w:rsid w:val="00AD03C4"/>
    <w:rsid w:val="00AE62D6"/>
    <w:rsid w:val="00AF53D3"/>
    <w:rsid w:val="00B00B5D"/>
    <w:rsid w:val="00B10B40"/>
    <w:rsid w:val="00B36C2A"/>
    <w:rsid w:val="00B56DD2"/>
    <w:rsid w:val="00B64F81"/>
    <w:rsid w:val="00B65EAB"/>
    <w:rsid w:val="00B70DD9"/>
    <w:rsid w:val="00B9103D"/>
    <w:rsid w:val="00B97778"/>
    <w:rsid w:val="00BB7F4F"/>
    <w:rsid w:val="00BC45A5"/>
    <w:rsid w:val="00BF3F27"/>
    <w:rsid w:val="00C24873"/>
    <w:rsid w:val="00C24DDF"/>
    <w:rsid w:val="00C3347D"/>
    <w:rsid w:val="00C6285F"/>
    <w:rsid w:val="00C75700"/>
    <w:rsid w:val="00C81C33"/>
    <w:rsid w:val="00CA2FA2"/>
    <w:rsid w:val="00D04D69"/>
    <w:rsid w:val="00D2232F"/>
    <w:rsid w:val="00D529C6"/>
    <w:rsid w:val="00D52A97"/>
    <w:rsid w:val="00D6426D"/>
    <w:rsid w:val="00D82C23"/>
    <w:rsid w:val="00D96EBD"/>
    <w:rsid w:val="00DA36E8"/>
    <w:rsid w:val="00DB58C7"/>
    <w:rsid w:val="00DC6F20"/>
    <w:rsid w:val="00DD6A01"/>
    <w:rsid w:val="00E01CC6"/>
    <w:rsid w:val="00E07403"/>
    <w:rsid w:val="00E25529"/>
    <w:rsid w:val="00E530BB"/>
    <w:rsid w:val="00E81614"/>
    <w:rsid w:val="00EA5690"/>
    <w:rsid w:val="00ED4013"/>
    <w:rsid w:val="00EE1D52"/>
    <w:rsid w:val="00EE3B86"/>
    <w:rsid w:val="00EE3BB4"/>
    <w:rsid w:val="00F24842"/>
    <w:rsid w:val="00F721EF"/>
    <w:rsid w:val="00F825CD"/>
    <w:rsid w:val="00F90384"/>
    <w:rsid w:val="00F9611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6F777"/>
  <w15:chartTrackingRefBased/>
  <w15:docId w15:val="{B5476EAF-2D53-46AF-8376-058ACD5F9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 w:type="character" w:customStyle="1" w:styleId="Style2">
    <w:name w:val="Style2"/>
    <w:basedOn w:val="DefaultParagraphFont"/>
    <w:uiPriority w:val="1"/>
    <w:rsid w:val="000F51FE"/>
    <w:rPr>
      <w:rFonts w:ascii="Times New Roman" w:hAnsi="Times New Roman"/>
      <w:b w:val="0"/>
      <w:i/>
      <w:color w:val="auto"/>
      <w:sz w:val="24"/>
      <w:u w:val="none"/>
    </w:rPr>
  </w:style>
  <w:style w:type="paragraph" w:styleId="Revision">
    <w:name w:val="Revision"/>
    <w:hidden/>
    <w:uiPriority w:val="99"/>
    <w:semiHidden/>
    <w:rsid w:val="006D018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smith\OneDrive%20-%20Public%20Utility%20Commission%20of%20Texas\Desktop\54429\54429%20-%20Clarification%20and%20notice%20deficiency%20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A841A993764BAA97B538D32DC60095"/>
        <w:category>
          <w:name w:val="General"/>
          <w:gallery w:val="placeholder"/>
        </w:category>
        <w:types>
          <w:type w:val="bbPlcHdr"/>
        </w:types>
        <w:behaviors>
          <w:behavior w:val="content"/>
        </w:behaviors>
        <w:guid w:val="{1BF4FC66-018A-4D6F-BC39-4C6A295013D1}"/>
      </w:docPartPr>
      <w:docPartBody>
        <w:p w:rsidR="00000000" w:rsidRDefault="002A002E">
          <w:pPr>
            <w:pStyle w:val="ABA841A993764BAA97B538D32DC60095"/>
          </w:pPr>
          <w:r w:rsidRPr="00105A44">
            <w:rPr>
              <w:rFonts w:ascii="Garamond" w:hAnsi="Garamond"/>
              <w:color w:val="808080" w:themeColor="background1" w:themeShade="80"/>
            </w:rPr>
            <w:t>Mapping Staff</w:t>
          </w:r>
        </w:p>
      </w:docPartBody>
    </w:docPart>
    <w:docPart>
      <w:docPartPr>
        <w:name w:val="25E9B28440C9424ABC519F9FD9DC7339"/>
        <w:category>
          <w:name w:val="General"/>
          <w:gallery w:val="placeholder"/>
        </w:category>
        <w:types>
          <w:type w:val="bbPlcHdr"/>
        </w:types>
        <w:behaviors>
          <w:behavior w:val="content"/>
        </w:behaviors>
        <w:guid w:val="{CFCF3FC1-8C4F-4B3C-ABD1-6103125E3E1F}"/>
      </w:docPartPr>
      <w:docPartBody>
        <w:p w:rsidR="00000000" w:rsidRDefault="00FF7777">
          <w:pPr>
            <w:pStyle w:val="25E9B28440C9424ABC519F9FD9DC7339"/>
          </w:pPr>
          <w:r w:rsidRPr="004F263A">
            <w:rPr>
              <w:rStyle w:val="PlaceholderText"/>
              <w:rFonts w:eastAsiaTheme="minorHAnsi"/>
            </w:rPr>
            <w:t>Select type</w:t>
          </w:r>
        </w:p>
      </w:docPartBody>
    </w:docPart>
    <w:docPart>
      <w:docPartPr>
        <w:name w:val="9292CA6753F54F55AF9B372905ABE5C2"/>
        <w:category>
          <w:name w:val="General"/>
          <w:gallery w:val="placeholder"/>
        </w:category>
        <w:types>
          <w:type w:val="bbPlcHdr"/>
        </w:types>
        <w:behaviors>
          <w:behavior w:val="content"/>
        </w:behaviors>
        <w:guid w:val="{B68BFFFC-9C9E-4CFC-B773-C1883E991326}"/>
      </w:docPartPr>
      <w:docPartBody>
        <w:p w:rsidR="00000000" w:rsidRDefault="00FF7777">
          <w:pPr>
            <w:pStyle w:val="9292CA6753F54F55AF9B372905ABE5C2"/>
          </w:pPr>
          <w:r w:rsidRPr="004F263A">
            <w:rPr>
              <w:rStyle w:val="PlaceholderText"/>
              <w:rFonts w:eastAsiaTheme="minorHAnsi"/>
            </w:rPr>
            <w:t>Select type</w:t>
          </w:r>
        </w:p>
      </w:docPartBody>
    </w:docPart>
    <w:docPart>
      <w:docPartPr>
        <w:name w:val="1CB2796C3D524F6C9B39C2A70F30F72B"/>
        <w:category>
          <w:name w:val="General"/>
          <w:gallery w:val="placeholder"/>
        </w:category>
        <w:types>
          <w:type w:val="bbPlcHdr"/>
        </w:types>
        <w:behaviors>
          <w:behavior w:val="content"/>
        </w:behaviors>
        <w:guid w:val="{FFB44E28-C0FF-42A8-9825-BBD3D3B9F887}"/>
      </w:docPartPr>
      <w:docPartBody>
        <w:p w:rsidR="00000000" w:rsidRDefault="002A002E">
          <w:pPr>
            <w:pStyle w:val="1CB2796C3D524F6C9B39C2A70F30F72B"/>
          </w:pPr>
          <w:r w:rsidRPr="0066117F">
            <w:rPr>
              <w:color w:val="808080" w:themeColor="background1" w:themeShade="80"/>
            </w:rPr>
            <w:t>Date notice sent</w:t>
          </w:r>
        </w:p>
      </w:docPartBody>
    </w:docPart>
    <w:docPart>
      <w:docPartPr>
        <w:name w:val="FE39FF3DA5E9406DAD2C6EFB909E2B99"/>
        <w:category>
          <w:name w:val="General"/>
          <w:gallery w:val="placeholder"/>
        </w:category>
        <w:types>
          <w:type w:val="bbPlcHdr"/>
        </w:types>
        <w:behaviors>
          <w:behavior w:val="content"/>
        </w:behaviors>
        <w:guid w:val="{B611AAE0-6BFB-4E8E-8936-AD13DCC8CF02}"/>
      </w:docPartPr>
      <w:docPartBody>
        <w:p w:rsidR="00000000" w:rsidRDefault="00FF7777">
          <w:pPr>
            <w:pStyle w:val="FE39FF3DA5E9406DAD2C6EFB909E2B99"/>
          </w:pPr>
          <w:r w:rsidRPr="00BB5421">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A841A993764BAA97B538D32DC60095">
    <w:name w:val="ABA841A993764BAA97B538D32DC60095"/>
  </w:style>
  <w:style w:type="character" w:styleId="PlaceholderText">
    <w:name w:val="Placeholder Text"/>
    <w:basedOn w:val="DefaultParagraphFont"/>
    <w:uiPriority w:val="99"/>
    <w:semiHidden/>
    <w:rPr>
      <w:color w:val="808080"/>
    </w:rPr>
  </w:style>
  <w:style w:type="paragraph" w:customStyle="1" w:styleId="25E9B28440C9424ABC519F9FD9DC7339">
    <w:name w:val="25E9B28440C9424ABC519F9FD9DC7339"/>
  </w:style>
  <w:style w:type="paragraph" w:customStyle="1" w:styleId="9292CA6753F54F55AF9B372905ABE5C2">
    <w:name w:val="9292CA6753F54F55AF9B372905ABE5C2"/>
  </w:style>
  <w:style w:type="paragraph" w:customStyle="1" w:styleId="1CB2796C3D524F6C9B39C2A70F30F72B">
    <w:name w:val="1CB2796C3D524F6C9B39C2A70F30F72B"/>
  </w:style>
  <w:style w:type="paragraph" w:customStyle="1" w:styleId="FE39FF3DA5E9406DAD2C6EFB909E2B99">
    <w:name w:val="FE39FF3DA5E9406DAD2C6EFB909E2B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54429 - Clarification and notice deficiency memo</Template>
  <TotalTime>2</TotalTime>
  <Pages>2</Pages>
  <Words>558</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Forrest Smith</dc:creator>
  <cp:keywords/>
  <cp:lastModifiedBy>Forrest Smith</cp:lastModifiedBy>
  <cp:revision>1</cp:revision>
  <cp:lastPrinted>2014-10-31T15:06:00Z</cp:lastPrinted>
  <dcterms:created xsi:type="dcterms:W3CDTF">2023-06-27T20:33:00Z</dcterms:created>
  <dcterms:modified xsi:type="dcterms:W3CDTF">2023-06-27T20:35:00Z</dcterms:modified>
</cp:coreProperties>
</file>